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О ЗАДАТКЕ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_________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«__» ________ 2025</w:t>
      </w:r>
      <w:r>
        <w:rPr>
          <w:rFonts w:ascii="Times New Roman" w:hAnsi="Times New Roman" w:cs="Times New Roman"/>
          <w:sz w:val="24"/>
          <w:szCs w:val="24"/>
        </w:rPr>
        <w:t xml:space="preserve">г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Костерина Анатолия Михайловича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Грудяков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Сергей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действующий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</w:t>
      </w:r>
      <w:r>
        <w:rPr>
          <w:rFonts w:ascii="Times New Roman" w:hAnsi="Times New Roman" w:cs="Times New Roman"/>
          <w:sz w:val="24"/>
          <w:szCs w:val="24"/>
        </w:rPr>
        <w:t xml:space="preserve"> Арби</w:t>
      </w:r>
      <w:r>
        <w:rPr>
          <w:rFonts w:ascii="Times New Roman" w:hAnsi="Times New Roman" w:cs="Times New Roman"/>
          <w:sz w:val="24"/>
          <w:szCs w:val="24"/>
        </w:rPr>
        <w:t xml:space="preserve">тражного суда Красноярского края от</w:t>
      </w:r>
      <w:r>
        <w:rPr>
          <w:rFonts w:ascii="Times New Roman" w:hAnsi="Times New Roman" w:cs="Times New Roman"/>
          <w:sz w:val="24"/>
          <w:szCs w:val="24"/>
        </w:rPr>
        <w:t xml:space="preserve"> 05.03.2024г. по делу № А33-37217</w:t>
      </w:r>
      <w:r>
        <w:rPr>
          <w:rFonts w:ascii="Times New Roman" w:hAnsi="Times New Roman" w:cs="Times New Roman"/>
          <w:sz w:val="24"/>
          <w:szCs w:val="24"/>
        </w:rPr>
        <w:t xml:space="preserve">/2023</w:t>
      </w:r>
      <w:r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</w:t>
      </w: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 и ____________________________________________________, именуемое (-</w:t>
      </w:r>
      <w:r>
        <w:rPr>
          <w:rFonts w:ascii="Times New Roman" w:hAnsi="Times New Roman" w:cs="Times New Roman"/>
          <w:sz w:val="24"/>
          <w:szCs w:val="24"/>
        </w:rPr>
        <w:t xml:space="preserve">ый</w:t>
      </w:r>
      <w:r>
        <w:rPr>
          <w:rFonts w:ascii="Times New Roman" w:hAnsi="Times New Roman" w:cs="Times New Roman"/>
          <w:sz w:val="24"/>
          <w:szCs w:val="24"/>
        </w:rPr>
        <w:t xml:space="preserve">, -</w:t>
      </w:r>
      <w:r>
        <w:rPr>
          <w:rFonts w:ascii="Times New Roman" w:hAnsi="Times New Roman" w:cs="Times New Roman"/>
          <w:sz w:val="24"/>
          <w:szCs w:val="24"/>
        </w:rPr>
        <w:t xml:space="preserve">ая</w:t>
      </w:r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sz w:val="24"/>
          <w:szCs w:val="24"/>
        </w:rPr>
        <w:t xml:space="preserve">«Заявитель»,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договора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pBdr/>
        <w:spacing/>
        <w:ind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1.1.В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условиями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</w:t>
      </w:r>
      <w:r>
        <w:rPr>
          <w:rFonts w:ascii="Times New Roman" w:hAnsi="Times New Roman" w:cs="Times New Roman"/>
          <w:sz w:val="24"/>
          <w:szCs w:val="24"/>
        </w:rPr>
        <w:t xml:space="preserve">  З</w:t>
      </w:r>
      <w:r>
        <w:rPr>
          <w:rFonts w:ascii="Times New Roman" w:hAnsi="Times New Roman" w:cs="Times New Roman"/>
          <w:sz w:val="24"/>
          <w:szCs w:val="24"/>
        </w:rPr>
        <w:t xml:space="preserve">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открытых торгах 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продаже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Костерина Анатолия Михайловича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</w:t>
      </w:r>
      <w:r>
        <w:rPr>
          <w:rFonts w:ascii="Times New Roman" w:hAnsi="Times New Roman" w:cs="Times New Roman"/>
          <w:b/>
          <w:sz w:val="24"/>
          <w:szCs w:val="24"/>
        </w:rPr>
        <w:t xml:space="preserve">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площадке ООО «Аукционы Сибири» (ОГРН 1105543021319, ИНН 5501226840, почтовый адрес: 644122, г. Омск, ул. Красный путь, 30, тел. (3812) 21-04-31, адрес сайта в сети «Интернет»: http://ausib.ru).</w:t>
      </w:r>
      <w:r>
        <w:rPr>
          <w:rFonts w:ascii="Times New Roman" w:hAnsi="Times New Roman" w:cs="Times New Roman"/>
          <w:sz w:val="24"/>
          <w:szCs w:val="24"/>
        </w:rPr>
        <w:t xml:space="preserve"> перечисляет задаток в размере 10 </w:t>
      </w:r>
      <w:r>
        <w:rPr>
          <w:rFonts w:ascii="Times New Roman" w:hAnsi="Times New Roman" w:cs="Times New Roman"/>
          <w:sz w:val="24"/>
          <w:szCs w:val="24"/>
        </w:rPr>
        <w:t xml:space="preserve">%  от начальной стоимости</w:t>
      </w:r>
      <w:r>
        <w:rPr>
          <w:rFonts w:ascii="Times New Roman" w:hAnsi="Times New Roman" w:cs="Times New Roman"/>
          <w:sz w:val="24"/>
          <w:szCs w:val="24"/>
        </w:rPr>
        <w:t xml:space="preserve"> продажи</w:t>
      </w:r>
      <w:r>
        <w:rPr>
          <w:rFonts w:ascii="Times New Roman" w:hAnsi="Times New Roman" w:cs="Times New Roman"/>
          <w:sz w:val="24"/>
          <w:szCs w:val="24"/>
        </w:rPr>
        <w:t xml:space="preserve"> лота</w:t>
      </w:r>
      <w:r>
        <w:rPr>
          <w:rFonts w:ascii="Times New Roman" w:hAnsi="Times New Roman" w:cs="Times New Roman"/>
          <w:sz w:val="24"/>
          <w:szCs w:val="24"/>
        </w:rPr>
        <w:t xml:space="preserve">, в порядке, установленном настоящим Договором.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1.2.Задаток вносится в обеспечение исполнения обязательств Заявителя как участника торгов: по заключению договора купли-продажи имущества, являющегося Пр</w:t>
      </w:r>
      <w:r>
        <w:rPr>
          <w:rFonts w:ascii="Times New Roman" w:hAnsi="Times New Roman" w:cs="Times New Roman"/>
          <w:sz w:val="24"/>
          <w:szCs w:val="24"/>
        </w:rPr>
        <w:t xml:space="preserve">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 всех остальных случаях задаток возвращается Заявителю в течение 5 (пяти) рабочих дней со дня подписания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на реквизиты, которые заявители обязаны сообщить организатору торгов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pBdr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внесения задатка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2.1. Задаток должен быт</w:t>
      </w:r>
      <w:r>
        <w:rPr>
          <w:rFonts w:ascii="Times New Roman" w:hAnsi="Times New Roman" w:cs="Times New Roman"/>
          <w:sz w:val="24"/>
          <w:szCs w:val="24"/>
        </w:rPr>
        <w:t xml:space="preserve">ь внесен Заявителем на</w:t>
      </w:r>
      <w:r>
        <w:rPr>
          <w:rFonts w:ascii="Times New Roman" w:hAnsi="Times New Roman" w:cs="Times New Roman"/>
          <w:sz w:val="24"/>
          <w:szCs w:val="24"/>
        </w:rPr>
        <w:t xml:space="preserve"> счет </w:t>
      </w:r>
      <w:r>
        <w:rPr>
          <w:rFonts w:ascii="Times New Roman" w:hAnsi="Times New Roman" w:cs="Times New Roman"/>
          <w:sz w:val="24"/>
          <w:szCs w:val="24"/>
        </w:rPr>
        <w:t xml:space="preserve">Костерина Анатолия Михайловича (ИНН 242900402677) расчетный счет № 40702810631007188334 в ПАО «СБЕРБАНК Красноярское отделение № 8646 г. Красноярск,  БИК 040407627 к/с 30101810800000000627, не позднее 23:59 06.05.2025 г. (время московское).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указать: </w:t>
      </w:r>
      <w:r>
        <w:rPr>
          <w:rFonts w:ascii="Times New Roman" w:hAnsi="Times New Roman" w:cs="Times New Roman"/>
          <w:sz w:val="24"/>
          <w:szCs w:val="24"/>
        </w:rPr>
        <w:t xml:space="preserve">«Перечисление задатка за участие в торг</w:t>
      </w:r>
      <w:r>
        <w:rPr>
          <w:rFonts w:ascii="Times New Roman" w:hAnsi="Times New Roman" w:cs="Times New Roman"/>
          <w:sz w:val="24"/>
          <w:szCs w:val="24"/>
        </w:rPr>
        <w:t xml:space="preserve">ах по купле</w:t>
      </w:r>
      <w:r>
        <w:rPr>
          <w:rFonts w:ascii="Times New Roman" w:hAnsi="Times New Roman" w:cs="Times New Roman"/>
          <w:sz w:val="24"/>
          <w:szCs w:val="24"/>
        </w:rPr>
        <w:t xml:space="preserve">-пр</w:t>
      </w:r>
      <w:r>
        <w:rPr>
          <w:rFonts w:ascii="Times New Roman" w:hAnsi="Times New Roman" w:cs="Times New Roman"/>
          <w:sz w:val="24"/>
          <w:szCs w:val="24"/>
        </w:rPr>
        <w:t xml:space="preserve">одаже имущества Костерина А.М.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6"/>
        <w:pBdr/>
        <w:spacing/>
        <w: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1.1. настоящего договора.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7"/>
        <w:numPr>
          <w:ilvl w:val="1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</w:t>
      </w:r>
      <w:r>
        <w:rPr>
          <w:rFonts w:ascii="Times New Roman" w:hAnsi="Times New Roman"/>
          <w:sz w:val="24"/>
          <w:szCs w:val="24"/>
        </w:rPr>
        <w:t xml:space="preserve"> в полном объеме суммы задатка, до указанной в п. 2.1. настоящего договора даты,</w:t>
      </w:r>
      <w:r>
        <w:rPr>
          <w:rFonts w:ascii="Times New Roman" w:hAnsi="Times New Roman"/>
          <w:sz w:val="24"/>
          <w:szCs w:val="24"/>
        </w:rPr>
        <w:t xml:space="preserve"> Организатор торгов не допускает Заявителя к участию в торгах, а все перечисленные денежные средства </w:t>
      </w:r>
      <w:r>
        <w:rPr>
          <w:rFonts w:ascii="Times New Roman" w:hAnsi="Times New Roman"/>
          <w:sz w:val="24"/>
          <w:szCs w:val="24"/>
        </w:rPr>
        <w:t xml:space="preserve">Заявителем во исполнение настоящего договора возвращаются ему в общем порядке, установленном в п. 1.4. настоящего договора.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7"/>
        <w:numPr>
          <w:ilvl w:val="1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денежные средства, перечисленные в соответствии с настоящим договором, проценты не начисляются.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7"/>
        <w:pBdr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3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Заключительные положения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37"/>
        <w:pBdr/>
        <w:spacing w:after="0" w:line="240" w:lineRule="auto"/>
        <w:ind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Bdr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Споры и разногласия, возникающие из настоящего договора или в связи с ним,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решаться сторонами путем переговоров.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Споры и разногласия рассматриваются в Арб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итражном суде 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numPr>
          <w:ilvl w:val="1"/>
          <w:numId w:val="1"/>
        </w:numPr>
        <w:pBdr/>
        <w:spacing w:after="0" w:line="240" w:lineRule="auto"/>
        <w:ind w:firstLine="709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всем ином, не предусмотренном настоящим Договором, Стороны руководствуются действующим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numPr>
          <w:ilvl w:val="0"/>
          <w:numId w:val="1"/>
        </w:numPr>
        <w:pBdr/>
        <w:spacing w:after="0" w:line="240" w:lineRule="auto"/>
        <w: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tbl>
      <w:tblPr>
        <w:tblW w:w="0" w:type="auto"/>
        <w:tblInd w:w="40" w:type="dxa"/>
        <w:tblBorders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81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Гражданин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0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Заявитель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81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Костерин Анатолий Михайлович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22.02.1979 года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рождения: д. Увалы Новосёловского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Красноярского края, ИНН 242900402677, СНИЛС 057-940-278 90,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сноярский край, Назаровский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Нижний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Зеленая д. 69, кв.2.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0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781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Организатор 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оргов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Грудяков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Сергей Владимирович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245000589869, СНИЛС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047-891-172-96,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660043, г. Красноярск,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Водянникова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2А, а/я 23890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Финансов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ый управляющий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_____________________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Грудяков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4802" w:type="dxa"/>
            <w:textDirection w:val="lrTb"/>
            <w:noWrap w:val="false"/>
          </w:tcPr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  <w:p>
            <w:pPr>
              <w:widowControl w:val="false"/>
              <w:pBdr/>
              <w:shd w:val="clear" w:color="auto" w:fill="ffffff"/>
              <w:spacing w:after="0" w:line="240" w:lineRule="auto"/>
              <w:ind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r>
          </w:p>
        </w:tc>
      </w:tr>
    </w:tbl>
    <w:p>
      <w:pPr>
        <w:pStyle w:val="838"/>
        <w:pBdr/>
        <w:spacing w:before="80" w:line="220" w:lineRule="auto"/>
        <w:ind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8"/>
        <w:pBdr/>
        <w:spacing w:before="80" w:line="220" w:lineRule="auto"/>
        <w:ind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8"/>
        <w:pBdr/>
        <w:spacing w:before="80" w:line="220" w:lineRule="auto"/>
        <w:ind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8"/>
        <w:pBdr/>
        <w:spacing w:before="80" w:line="220" w:lineRule="auto"/>
        <w:ind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38"/>
        <w:pBdr/>
        <w:spacing w:before="80" w:line="220" w:lineRule="auto"/>
        <w:ind w:right="-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sectPr>
      <w:footnotePr/>
      <w:endnotePr/>
      <w:type w:val="nextPage"/>
      <w:pgSz w:h="16838" w:orient="landscape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360" w:left="1080"/>
      </w:pPr>
      <w:rPr/>
      <w:start w:val="2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720" w:left="2160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080" w:left="3240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396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440" w:left="4320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1800" w:left="504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pPr>
      <w:pBdr/>
      <w:spacing/>
      <w:ind/>
    </w:pPr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pPr>
      <w:pBdr/>
      <w:spacing/>
      <w:ind/>
    </w:pPr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pBdr/>
      <w:spacing/>
      <w:ind w:right="720" w:left="720"/>
    </w:pPr>
    <w:rPr>
      <w:i/>
    </w:rPr>
  </w:style>
  <w:style w:type="character" w:styleId="679">
    <w:name w:val="Quote Char"/>
    <w:link w:val="678"/>
    <w:uiPriority w:val="29"/>
    <w:pPr>
      <w:pBdr/>
      <w:spacing/>
      <w:ind/>
    </w:pPr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81">
    <w:name w:val="Intense Quote Char"/>
    <w:link w:val="680"/>
    <w:uiPriority w:val="30"/>
    <w:pPr>
      <w:pBdr/>
      <w:spacing/>
      <w:ind/>
    </w:pPr>
    <w:rPr>
      <w:i/>
    </w:rPr>
  </w:style>
  <w:style w:type="paragraph" w:styleId="682">
    <w:name w:val="Header"/>
    <w:basedOn w:val="832"/>
    <w:link w:val="6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Header Char"/>
    <w:basedOn w:val="833"/>
    <w:link w:val="682"/>
    <w:uiPriority w:val="99"/>
    <w:pPr>
      <w:pBdr/>
      <w:spacing/>
      <w:ind/>
    </w:pPr>
  </w:style>
  <w:style w:type="paragraph" w:styleId="684">
    <w:name w:val="Footer"/>
    <w:basedOn w:val="832"/>
    <w:link w:val="68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>
    <w:name w:val="Footer Char"/>
    <w:basedOn w:val="833"/>
    <w:link w:val="684"/>
    <w:uiPriority w:val="99"/>
    <w:pPr>
      <w:pBdr/>
      <w:spacing/>
      <w:ind/>
    </w:pPr>
  </w:style>
  <w:style w:type="paragraph" w:styleId="686">
    <w:name w:val="Caption"/>
    <w:basedOn w:val="832"/>
    <w:next w:val="83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  <w:pPr>
      <w:pBdr/>
      <w:spacing/>
      <w:ind/>
    </w:pPr>
  </w:style>
  <w:style w:type="table" w:styleId="688">
    <w:name w:val="Table Grid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 Light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1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2"/>
    <w:basedOn w:val="83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1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2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3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4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5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6"/>
    <w:basedOn w:val="83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1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2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3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4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5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6"/>
    <w:basedOn w:val="83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1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2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3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4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5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6"/>
    <w:basedOn w:val="83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83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>
    <w:name w:val="Endnote Text Char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83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pBdr/>
      <w:spacing w:after="57"/>
      <w:ind w:right="0" w:firstLine="0" w:left="0"/>
    </w:pPr>
  </w:style>
  <w:style w:type="paragraph" w:styleId="822">
    <w:name w:val="toc 2"/>
    <w:basedOn w:val="832"/>
    <w:next w:val="832"/>
    <w:uiPriority w:val="39"/>
    <w:unhideWhenUsed/>
    <w:pPr>
      <w:pBdr/>
      <w:spacing w:after="57"/>
      <w:ind w:right="0" w:firstLine="0" w:left="283"/>
    </w:pPr>
  </w:style>
  <w:style w:type="paragraph" w:styleId="823">
    <w:name w:val="toc 3"/>
    <w:basedOn w:val="832"/>
    <w:next w:val="832"/>
    <w:uiPriority w:val="39"/>
    <w:unhideWhenUsed/>
    <w:pPr>
      <w:pBdr/>
      <w:spacing w:after="57"/>
      <w:ind w:right="0" w:firstLine="0" w:left="567"/>
    </w:pPr>
  </w:style>
  <w:style w:type="paragraph" w:styleId="824">
    <w:name w:val="toc 4"/>
    <w:basedOn w:val="832"/>
    <w:next w:val="832"/>
    <w:uiPriority w:val="39"/>
    <w:unhideWhenUsed/>
    <w:pPr>
      <w:pBdr/>
      <w:spacing w:after="57"/>
      <w:ind w:right="0" w:firstLine="0" w:left="850"/>
    </w:pPr>
  </w:style>
  <w:style w:type="paragraph" w:styleId="825">
    <w:name w:val="toc 5"/>
    <w:basedOn w:val="832"/>
    <w:next w:val="832"/>
    <w:uiPriority w:val="39"/>
    <w:unhideWhenUsed/>
    <w:pPr>
      <w:pBdr/>
      <w:spacing w:after="57"/>
      <w:ind w:right="0" w:firstLine="0" w:left="1134"/>
    </w:pPr>
  </w:style>
  <w:style w:type="paragraph" w:styleId="826">
    <w:name w:val="toc 6"/>
    <w:basedOn w:val="832"/>
    <w:next w:val="832"/>
    <w:uiPriority w:val="39"/>
    <w:unhideWhenUsed/>
    <w:pPr>
      <w:pBdr/>
      <w:spacing w:after="57"/>
      <w:ind w:right="0" w:firstLine="0" w:left="1417"/>
    </w:pPr>
  </w:style>
  <w:style w:type="paragraph" w:styleId="827">
    <w:name w:val="toc 7"/>
    <w:basedOn w:val="832"/>
    <w:next w:val="832"/>
    <w:uiPriority w:val="39"/>
    <w:unhideWhenUsed/>
    <w:pPr>
      <w:pBdr/>
      <w:spacing w:after="57"/>
      <w:ind w:right="0" w:firstLine="0" w:left="1701"/>
    </w:pPr>
  </w:style>
  <w:style w:type="paragraph" w:styleId="828">
    <w:name w:val="toc 8"/>
    <w:basedOn w:val="832"/>
    <w:next w:val="832"/>
    <w:uiPriority w:val="39"/>
    <w:unhideWhenUsed/>
    <w:pPr>
      <w:pBdr/>
      <w:spacing w:after="57"/>
      <w:ind w:right="0" w:firstLine="0" w:left="1984"/>
    </w:pPr>
  </w:style>
  <w:style w:type="paragraph" w:styleId="829">
    <w:name w:val="toc 9"/>
    <w:basedOn w:val="832"/>
    <w:next w:val="832"/>
    <w:uiPriority w:val="39"/>
    <w:unhideWhenUsed/>
    <w:pPr>
      <w:pBdr/>
      <w:spacing w:after="57"/>
      <w:ind w:right="0" w:firstLine="0"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832"/>
    <w:next w:val="832"/>
    <w:uiPriority w:val="99"/>
    <w:unhideWhenUsed/>
    <w:pPr>
      <w:pBdr/>
      <w:spacing w:after="0" w:afterAutospacing="0"/>
      <w:ind/>
    </w:pPr>
  </w:style>
  <w:style w:type="paragraph" w:styleId="832" w:default="1">
    <w:name w:val="Normal"/>
    <w:qFormat/>
    <w:pPr>
      <w:pBdr/>
      <w:spacing/>
      <w:ind/>
    </w:pPr>
  </w:style>
  <w:style w:type="character" w:styleId="833" w:default="1">
    <w:name w:val="Default Paragraph Font"/>
    <w:uiPriority w:val="1"/>
    <w:semiHidden/>
    <w:unhideWhenUsed/>
    <w:pPr>
      <w:pBdr/>
      <w:spacing/>
      <w:ind/>
    </w:pPr>
  </w:style>
  <w:style w:type="table" w:styleId="83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5" w:default="1">
    <w:name w:val="No List"/>
    <w:uiPriority w:val="99"/>
    <w:semiHidden/>
    <w:unhideWhenUsed/>
    <w:pPr>
      <w:pBdr/>
      <w:spacing/>
      <w:ind/>
    </w:pPr>
  </w:style>
  <w:style w:type="paragraph" w:styleId="836">
    <w:name w:val="No Spacing"/>
    <w:uiPriority w:val="1"/>
    <w:qFormat/>
    <w:pPr>
      <w:pBdr/>
      <w:spacing w:after="0" w:line="240" w:lineRule="auto"/>
      <w:ind/>
    </w:pPr>
  </w:style>
  <w:style w:type="paragraph" w:styleId="837">
    <w:name w:val="List Paragraph"/>
    <w:basedOn w:val="832"/>
    <w:uiPriority w:val="34"/>
    <w:qFormat/>
    <w:pPr>
      <w:pBdr/>
      <w:spacing/>
      <w:ind w:left="720"/>
      <w:contextualSpacing w:val="true"/>
    </w:pPr>
    <w:rPr>
      <w:rFonts w:ascii="Calibri" w:hAnsi="Calibri" w:eastAsia="Calibri" w:cs="Times New Roman"/>
    </w:rPr>
  </w:style>
  <w:style w:type="paragraph" w:styleId="838" w:customStyle="1">
    <w:name w:val="Обычный1"/>
    <w:pPr>
      <w:widowControl w:val="false"/>
      <w:pBdr/>
      <w:spacing w:after="0" w:line="300" w:lineRule="auto"/>
      <w:ind w:right="600" w:firstLine="1420"/>
      <w:jc w:val="both"/>
    </w:pPr>
    <w:rPr>
      <w:rFonts w:ascii="Times New Roman" w:hAnsi="Times New Roman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Grizli777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34</cp:revision>
  <dcterms:created xsi:type="dcterms:W3CDTF">2018-04-27T02:34:00Z</dcterms:created>
  <dcterms:modified xsi:type="dcterms:W3CDTF">2025-03-25T01:05:42Z</dcterms:modified>
</cp:coreProperties>
</file>